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CA98" w14:textId="77777777" w:rsidR="00A64AC8" w:rsidRDefault="00A64AC8" w:rsidP="004B60A1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E20A2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AVALIAÇÃO DO TRATAMENTO DE </w:t>
      </w:r>
      <w:r w:rsidRPr="00E20A22">
        <w:rPr>
          <w:rFonts w:ascii="Arial" w:hAnsi="Arial" w:cs="Arial"/>
          <w:b/>
          <w:bCs/>
          <w:sz w:val="24"/>
          <w:szCs w:val="24"/>
        </w:rPr>
        <w:t xml:space="preserve">NEOPLASIAS INTRAEPITELIAIS CERVICAIS E DE CÂNCER DE COLO UTERINO RELACIONADO À QUEIXAS SEXUAIS DE PACIENTES ATENDIDAS </w:t>
      </w:r>
      <w:r w:rsidRPr="00E20A22">
        <w:rPr>
          <w:rFonts w:ascii="Arial" w:hAnsi="Arial" w:cs="Arial"/>
          <w:b/>
          <w:bCs/>
          <w:color w:val="000000"/>
          <w:kern w:val="0"/>
          <w:sz w:val="24"/>
          <w:szCs w:val="24"/>
        </w:rPr>
        <w:t>NO SETOR DE SEXOLOGIA DE UM CENTRO TERCIÁRIO PÚBLICO DA CIDADE DE SÃO PAULO</w:t>
      </w:r>
    </w:p>
    <w:p w14:paraId="1C990AE3" w14:textId="5611542D" w:rsidR="00A64AC8" w:rsidRPr="00627EA5" w:rsidRDefault="00A64AC8" w:rsidP="004B60A1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Bianca Souza Leme</w:t>
      </w:r>
      <w:r w:rsidRPr="00627EA5">
        <w:rPr>
          <w:rFonts w:ascii="Arial" w:hAnsi="Arial" w:cs="Arial"/>
          <w:b/>
          <w:sz w:val="24"/>
        </w:rPr>
        <w:t>¹;</w:t>
      </w:r>
      <w:r>
        <w:rPr>
          <w:rFonts w:ascii="Arial" w:hAnsi="Arial" w:cs="Arial"/>
          <w:b/>
          <w:sz w:val="24"/>
        </w:rPr>
        <w:t xml:space="preserve"> </w:t>
      </w:r>
      <w:r w:rsidRPr="00627EA5">
        <w:rPr>
          <w:rFonts w:ascii="Arial" w:hAnsi="Arial" w:cs="Arial"/>
          <w:b/>
          <w:sz w:val="24"/>
        </w:rPr>
        <w:t>Gustavo Maximiliano Dutra da Silva²</w:t>
      </w:r>
      <w:r w:rsidRPr="00627EA5">
        <w:rPr>
          <w:rFonts w:ascii="Arial" w:hAnsi="Arial" w:cs="Arial"/>
          <w:b/>
          <w:sz w:val="24"/>
          <w:vertAlign w:val="superscript"/>
        </w:rPr>
        <w:t>,</w:t>
      </w:r>
      <w:r w:rsidRPr="00627EA5">
        <w:rPr>
          <w:rFonts w:ascii="Arial" w:hAnsi="Arial" w:cs="Arial"/>
          <w:b/>
          <w:sz w:val="24"/>
        </w:rPr>
        <w:t xml:space="preserve">³; </w:t>
      </w:r>
      <w:r>
        <w:rPr>
          <w:rFonts w:ascii="Arial" w:hAnsi="Arial" w:cs="Arial"/>
          <w:b/>
          <w:sz w:val="24"/>
        </w:rPr>
        <w:t>Amanda Carrasco</w:t>
      </w:r>
      <w:r w:rsidRPr="00627EA5">
        <w:rPr>
          <w:rFonts w:ascii="Arial" w:hAnsi="Arial" w:cs="Arial"/>
          <w:b/>
          <w:sz w:val="24"/>
        </w:rPr>
        <w:t>¹</w:t>
      </w:r>
      <w:r>
        <w:rPr>
          <w:rFonts w:ascii="Arial" w:hAnsi="Arial" w:cs="Arial"/>
          <w:b/>
          <w:sz w:val="24"/>
        </w:rPr>
        <w:t>; Danielle</w:t>
      </w:r>
      <w:r w:rsidR="00FD57AD">
        <w:rPr>
          <w:rFonts w:ascii="Arial" w:hAnsi="Arial" w:cs="Arial"/>
          <w:b/>
          <w:sz w:val="24"/>
        </w:rPr>
        <w:t xml:space="preserve"> Batista Pereira da Silva</w:t>
      </w:r>
      <w:r w:rsidRPr="00627EA5">
        <w:rPr>
          <w:rFonts w:ascii="Arial" w:hAnsi="Arial" w:cs="Arial"/>
          <w:b/>
          <w:sz w:val="24"/>
        </w:rPr>
        <w:t>¹</w:t>
      </w:r>
      <w:r>
        <w:rPr>
          <w:rFonts w:ascii="Arial" w:hAnsi="Arial" w:cs="Arial"/>
          <w:b/>
          <w:sz w:val="24"/>
        </w:rPr>
        <w:t xml:space="preserve">; </w:t>
      </w:r>
      <w:r w:rsidRPr="00627EA5">
        <w:rPr>
          <w:rFonts w:ascii="Arial" w:hAnsi="Arial" w:cs="Arial"/>
          <w:b/>
          <w:bCs/>
          <w:sz w:val="24"/>
        </w:rPr>
        <w:t>Nelson Gonçalves</w:t>
      </w:r>
      <w:r w:rsidRPr="00627EA5">
        <w:rPr>
          <w:rFonts w:ascii="Arial" w:hAnsi="Arial" w:cs="Arial"/>
          <w:b/>
          <w:bCs/>
          <w:sz w:val="24"/>
          <w:vertAlign w:val="superscript"/>
        </w:rPr>
        <w:t>4.</w:t>
      </w:r>
    </w:p>
    <w:p w14:paraId="364363D5" w14:textId="4EBD36B1" w:rsidR="00A64AC8" w:rsidRPr="00627EA5" w:rsidRDefault="00A64AC8" w:rsidP="004B60A1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bookmarkStart w:id="0" w:name="_Hlk2269459"/>
      <w:r w:rsidRPr="00627EA5">
        <w:rPr>
          <w:rFonts w:ascii="Arial" w:hAnsi="Arial" w:cs="Arial"/>
          <w:sz w:val="20"/>
          <w:szCs w:val="24"/>
        </w:rPr>
        <w:t xml:space="preserve">¹ </w:t>
      </w:r>
      <w:r w:rsidRPr="00BF14C9">
        <w:rPr>
          <w:rFonts w:ascii="Arial" w:hAnsi="Arial" w:cs="Arial"/>
          <w:sz w:val="20"/>
          <w:szCs w:val="24"/>
        </w:rPr>
        <w:t>Acad</w:t>
      </w:r>
      <w:r>
        <w:rPr>
          <w:rFonts w:ascii="Arial" w:hAnsi="Arial" w:cs="Arial"/>
          <w:sz w:val="20"/>
          <w:szCs w:val="24"/>
        </w:rPr>
        <w:t>êmic</w:t>
      </w:r>
      <w:r w:rsidR="004B60A1">
        <w:rPr>
          <w:rFonts w:ascii="Arial" w:hAnsi="Arial" w:cs="Arial"/>
          <w:sz w:val="20"/>
          <w:szCs w:val="24"/>
        </w:rPr>
        <w:t>a</w:t>
      </w:r>
      <w:r>
        <w:rPr>
          <w:rFonts w:ascii="Arial" w:hAnsi="Arial" w:cs="Arial"/>
          <w:sz w:val="20"/>
          <w:szCs w:val="24"/>
        </w:rPr>
        <w:t xml:space="preserve"> de Medicina do</w:t>
      </w:r>
      <w:r w:rsidRPr="00BF14C9">
        <w:rPr>
          <w:rFonts w:ascii="Arial" w:hAnsi="Arial" w:cs="Arial"/>
          <w:sz w:val="20"/>
          <w:szCs w:val="24"/>
        </w:rPr>
        <w:t xml:space="preserve"> </w:t>
      </w:r>
      <w:r w:rsidRPr="00627EA5">
        <w:rPr>
          <w:rFonts w:ascii="Arial" w:hAnsi="Arial" w:cs="Arial"/>
          <w:sz w:val="20"/>
          <w:szCs w:val="24"/>
        </w:rPr>
        <w:t>Centro Universitár</w:t>
      </w:r>
      <w:r>
        <w:rPr>
          <w:rFonts w:ascii="Arial" w:hAnsi="Arial" w:cs="Arial"/>
          <w:sz w:val="20"/>
          <w:szCs w:val="24"/>
        </w:rPr>
        <w:t xml:space="preserve">io </w:t>
      </w:r>
      <w:r w:rsidRPr="00627EA5">
        <w:rPr>
          <w:rFonts w:ascii="Arial" w:hAnsi="Arial" w:cs="Arial"/>
          <w:sz w:val="20"/>
          <w:szCs w:val="24"/>
        </w:rPr>
        <w:t>das Américas, 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14:paraId="5259B327" w14:textId="77777777" w:rsidR="00A64AC8" w:rsidRPr="00627EA5" w:rsidRDefault="00A64AC8" w:rsidP="004B60A1">
      <w:pPr>
        <w:spacing w:after="0" w:line="360" w:lineRule="auto"/>
        <w:jc w:val="both"/>
        <w:rPr>
          <w:rFonts w:ascii="Arial" w:hAnsi="Arial" w:cs="Arial"/>
          <w:bCs/>
          <w:sz w:val="20"/>
          <w:szCs w:val="24"/>
          <w:shd w:val="clear" w:color="auto" w:fill="FFFFFF"/>
        </w:rPr>
      </w:pPr>
      <w:r w:rsidRPr="00627EA5">
        <w:rPr>
          <w:rFonts w:ascii="Arial" w:hAnsi="Arial" w:cs="Arial"/>
          <w:sz w:val="20"/>
          <w:szCs w:val="24"/>
        </w:rPr>
        <w:t xml:space="preserve">²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Sexologista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do 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>Centro de Referência da Saúde da Mulher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- Hospital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Pérola Byington,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14:paraId="563AB1AA" w14:textId="77777777" w:rsidR="00A64AC8" w:rsidRPr="00627EA5" w:rsidRDefault="00A64AC8" w:rsidP="004B60A1">
      <w:pPr>
        <w:spacing w:after="0" w:line="360" w:lineRule="auto"/>
        <w:jc w:val="both"/>
        <w:rPr>
          <w:rFonts w:ascii="Arial" w:hAnsi="Arial" w:cs="Arial"/>
          <w:bCs/>
          <w:sz w:val="20"/>
          <w:szCs w:val="24"/>
          <w:shd w:val="clear" w:color="auto" w:fill="FFFFFF"/>
        </w:rPr>
      </w:pP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³ 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Professor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de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Medicin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a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do </w:t>
      </w:r>
      <w:r w:rsidRPr="00627EA5">
        <w:rPr>
          <w:rFonts w:ascii="Arial" w:hAnsi="Arial" w:cs="Arial"/>
          <w:sz w:val="20"/>
          <w:szCs w:val="24"/>
        </w:rPr>
        <w:t>Centro Universitário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das Américas,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p w14:paraId="24BEA013" w14:textId="77777777" w:rsidR="00A64AC8" w:rsidRPr="00627EA5" w:rsidRDefault="00A64AC8" w:rsidP="004B60A1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627EA5">
        <w:rPr>
          <w:rFonts w:ascii="Arial" w:hAnsi="Arial" w:cs="Arial"/>
          <w:bCs/>
          <w:sz w:val="20"/>
          <w:szCs w:val="24"/>
          <w:shd w:val="clear" w:color="auto" w:fill="FFFFFF"/>
          <w:vertAlign w:val="superscript"/>
        </w:rPr>
        <w:t>4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>Re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sponsável pelo Setor de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Sexolog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ia</w:t>
      </w:r>
      <w:r w:rsidRPr="00BF14C9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do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Centro de Referência da Saúde da Mulher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>–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0"/>
          <w:szCs w:val="24"/>
          <w:shd w:val="clear" w:color="auto" w:fill="FFFFFF"/>
        </w:rPr>
        <w:t xml:space="preserve">Hospital </w:t>
      </w:r>
      <w:r w:rsidRPr="00627EA5">
        <w:rPr>
          <w:rFonts w:ascii="Arial" w:hAnsi="Arial" w:cs="Arial"/>
          <w:bCs/>
          <w:sz w:val="20"/>
          <w:szCs w:val="24"/>
          <w:shd w:val="clear" w:color="auto" w:fill="FFFFFF"/>
        </w:rPr>
        <w:t xml:space="preserve">Pérola Byington, </w:t>
      </w:r>
      <w:r w:rsidRPr="00627EA5">
        <w:rPr>
          <w:rFonts w:ascii="Arial" w:hAnsi="Arial" w:cs="Arial"/>
          <w:sz w:val="20"/>
          <w:szCs w:val="24"/>
        </w:rPr>
        <w:t>São Paulo, BRA</w:t>
      </w:r>
      <w:r>
        <w:rPr>
          <w:rFonts w:ascii="Arial" w:hAnsi="Arial" w:cs="Arial"/>
          <w:sz w:val="20"/>
          <w:szCs w:val="24"/>
        </w:rPr>
        <w:t>S</w:t>
      </w:r>
      <w:r w:rsidRPr="00627EA5">
        <w:rPr>
          <w:rFonts w:ascii="Arial" w:hAnsi="Arial" w:cs="Arial"/>
          <w:sz w:val="20"/>
          <w:szCs w:val="24"/>
        </w:rPr>
        <w:t>IL</w:t>
      </w:r>
    </w:p>
    <w:bookmarkEnd w:id="0"/>
    <w:p w14:paraId="47A83F81" w14:textId="77777777" w:rsidR="00A64AC8" w:rsidRPr="00E20A22" w:rsidRDefault="00A64AC8" w:rsidP="004B60A1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11ADA26" w14:textId="77777777" w:rsidR="00A64AC8" w:rsidRPr="00E20A22" w:rsidRDefault="00A64AC8" w:rsidP="004B60A1">
      <w:pPr>
        <w:spacing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E20A2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Introdução: </w:t>
      </w:r>
      <w:r w:rsidRPr="00E20A22">
        <w:rPr>
          <w:rFonts w:ascii="Arial" w:hAnsi="Arial" w:cs="Arial"/>
          <w:sz w:val="24"/>
          <w:szCs w:val="24"/>
        </w:rPr>
        <w:t>O câncer do colo uterino é o quarto tipo de câncer mais incidente mundialmente entre as mulheres. Seu diagnóstico e tratamento podem acarretar menor qualidade de vida, com impacto na saúde sexual, física e psicológica. Grande parte das mulheres nessas condições sofrem de disfunção sexual, uma das prováveis justificativas para taxa de divórcio 40% maior nesse público em comparação com mulheres também oncológicas, porém com outros tipos de câncer.</w:t>
      </w:r>
    </w:p>
    <w:p w14:paraId="4E2FAEBC" w14:textId="17D9C915" w:rsidR="00A64AC8" w:rsidRPr="00E20A22" w:rsidRDefault="00A64AC8" w:rsidP="004B60A1">
      <w:pPr>
        <w:pStyle w:val="Default"/>
        <w:spacing w:line="360" w:lineRule="auto"/>
        <w:jc w:val="both"/>
        <w:rPr>
          <w:rFonts w:ascii="Arial" w:hAnsi="Arial" w:cs="Arial"/>
        </w:rPr>
      </w:pPr>
      <w:r w:rsidRPr="00E20A22">
        <w:rPr>
          <w:rFonts w:ascii="Arial" w:hAnsi="Arial" w:cs="Arial"/>
          <w:b/>
          <w:bCs/>
          <w:color w:val="333333"/>
          <w:shd w:val="clear" w:color="auto" w:fill="FFFFFF"/>
        </w:rPr>
        <w:t xml:space="preserve">Objetivo: </w:t>
      </w:r>
      <w:r w:rsidR="00DE08DE" w:rsidRPr="00E20A22">
        <w:rPr>
          <w:rFonts w:ascii="Arial" w:hAnsi="Arial" w:cs="Arial"/>
        </w:rPr>
        <w:t xml:space="preserve">Analisar </w:t>
      </w:r>
      <w:r w:rsidR="00DE08DE">
        <w:rPr>
          <w:rFonts w:ascii="Arial" w:hAnsi="Arial" w:cs="Arial"/>
        </w:rPr>
        <w:t xml:space="preserve">a </w:t>
      </w:r>
      <w:r w:rsidR="00DE08DE" w:rsidRPr="00E20A22">
        <w:rPr>
          <w:rFonts w:ascii="Arial" w:hAnsi="Arial" w:cs="Arial"/>
        </w:rPr>
        <w:t xml:space="preserve">influência do tratamento de </w:t>
      </w:r>
      <w:bookmarkStart w:id="1" w:name="_Hlk166872415"/>
      <w:r w:rsidR="00DE08DE">
        <w:rPr>
          <w:rFonts w:ascii="Arial" w:hAnsi="Arial" w:cs="Arial"/>
        </w:rPr>
        <w:t>displasia</w:t>
      </w:r>
      <w:r w:rsidR="00DE08DE" w:rsidRPr="00E20A22">
        <w:rPr>
          <w:rFonts w:ascii="Arial" w:hAnsi="Arial" w:cs="Arial"/>
        </w:rPr>
        <w:t xml:space="preserve"> e Câncer </w:t>
      </w:r>
      <w:bookmarkEnd w:id="1"/>
      <w:r w:rsidR="00DE08DE">
        <w:rPr>
          <w:rFonts w:ascii="Arial" w:hAnsi="Arial" w:cs="Arial"/>
        </w:rPr>
        <w:t>Cervical na função sexual</w:t>
      </w:r>
      <w:r w:rsidR="00DE08DE" w:rsidRPr="00E20A22">
        <w:rPr>
          <w:rFonts w:ascii="Arial" w:hAnsi="Arial" w:cs="Arial"/>
        </w:rPr>
        <w:t xml:space="preserve">.   </w:t>
      </w:r>
    </w:p>
    <w:p w14:paraId="378BD2A5" w14:textId="77777777" w:rsidR="00DE08DE" w:rsidRPr="00E20A22" w:rsidRDefault="00A64AC8" w:rsidP="00DE0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A22">
        <w:rPr>
          <w:rFonts w:ascii="Arial" w:hAnsi="Arial" w:cs="Arial"/>
          <w:b/>
          <w:bCs/>
          <w:sz w:val="24"/>
          <w:szCs w:val="24"/>
        </w:rPr>
        <w:t>Métodos:</w:t>
      </w:r>
      <w:r w:rsidRPr="00E20A22">
        <w:rPr>
          <w:rFonts w:ascii="Arial" w:hAnsi="Arial" w:cs="Arial"/>
          <w:sz w:val="24"/>
          <w:szCs w:val="24"/>
        </w:rPr>
        <w:t xml:space="preserve"> </w:t>
      </w:r>
      <w:bookmarkStart w:id="2" w:name="_Hlk167037383"/>
      <w:r w:rsidR="00DE08DE" w:rsidRPr="00E20A22">
        <w:rPr>
          <w:rFonts w:ascii="Arial" w:hAnsi="Arial" w:cs="Arial"/>
          <w:sz w:val="24"/>
          <w:szCs w:val="24"/>
        </w:rPr>
        <w:t>Trata-se de um estudo descritivo, baseado na análise de prontuários de mulheres atendidas no Setor de Sexologia do Centro de Referência da Saúde da Mulher</w:t>
      </w:r>
      <w:r w:rsidR="00DE08DE">
        <w:rPr>
          <w:rFonts w:ascii="Arial" w:hAnsi="Arial" w:cs="Arial"/>
          <w:sz w:val="24"/>
          <w:szCs w:val="24"/>
        </w:rPr>
        <w:t xml:space="preserve"> (CRSM)</w:t>
      </w:r>
      <w:r w:rsidR="00DE08DE" w:rsidRPr="00E20A22">
        <w:rPr>
          <w:rFonts w:ascii="Arial" w:hAnsi="Arial" w:cs="Arial"/>
          <w:sz w:val="24"/>
          <w:szCs w:val="24"/>
        </w:rPr>
        <w:t xml:space="preserve"> </w:t>
      </w:r>
      <w:r w:rsidR="00DE08DE">
        <w:rPr>
          <w:rFonts w:ascii="Arial" w:hAnsi="Arial" w:cs="Arial"/>
          <w:sz w:val="24"/>
          <w:szCs w:val="24"/>
        </w:rPr>
        <w:t xml:space="preserve">(antigo </w:t>
      </w:r>
      <w:r w:rsidR="00DE08DE" w:rsidRPr="00E20A22">
        <w:rPr>
          <w:rFonts w:ascii="Arial" w:hAnsi="Arial" w:cs="Arial"/>
          <w:sz w:val="24"/>
          <w:szCs w:val="24"/>
        </w:rPr>
        <w:t>Hospital Pérola Byington</w:t>
      </w:r>
      <w:r w:rsidR="00DE08DE">
        <w:rPr>
          <w:rFonts w:ascii="Arial" w:hAnsi="Arial" w:cs="Arial"/>
          <w:sz w:val="24"/>
          <w:szCs w:val="24"/>
        </w:rPr>
        <w:t>)</w:t>
      </w:r>
      <w:r w:rsidR="00DE08DE" w:rsidRPr="00E20A22">
        <w:rPr>
          <w:rFonts w:ascii="Arial" w:hAnsi="Arial" w:cs="Arial"/>
          <w:sz w:val="24"/>
          <w:szCs w:val="24"/>
        </w:rPr>
        <w:t xml:space="preserve"> no período de 2015 a 2022. Todas as mulheres foram submetidas a um questionário semiestruturado padronizado do serviço aplicado por um sexólogo experiente. O diagnóstico das Disfunções Sexuais Femininas (DSF) foi baseado no DSM-IV-TR. O protocolo foi aprovado pelo Comitê de Ética e Pesquisa em seres humanos do CRSM.</w:t>
      </w:r>
    </w:p>
    <w:bookmarkEnd w:id="2"/>
    <w:p w14:paraId="76B1F42E" w14:textId="01A0ECEA" w:rsidR="00A64AC8" w:rsidRPr="00E20A22" w:rsidRDefault="00A64AC8" w:rsidP="004B60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A22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Pr="00E20A22">
        <w:rPr>
          <w:rFonts w:ascii="Arial" w:hAnsi="Arial" w:cs="Arial"/>
          <w:sz w:val="24"/>
          <w:szCs w:val="24"/>
        </w:rPr>
        <w:t xml:space="preserve">Neste estudo foram avaliadas 50 mulheres, das quais 25 foram submetidas a Quimioterapia, Radioterapia e Braquiterapia, 9 submetidas a Histerectomia Total Abdominal e 8 submetidas a Cirurgia de Alta Frequência </w:t>
      </w:r>
      <w:r w:rsidRPr="00E20A22">
        <w:rPr>
          <w:rFonts w:ascii="Arial" w:hAnsi="Arial" w:cs="Arial"/>
          <w:sz w:val="24"/>
          <w:szCs w:val="24"/>
        </w:rPr>
        <w:lastRenderedPageBreak/>
        <w:t>(</w:t>
      </w:r>
      <w:r w:rsidR="00DE08DE" w:rsidRPr="004F3520">
        <w:rPr>
          <w:rFonts w:ascii="Arial" w:hAnsi="Arial" w:cs="Arial"/>
          <w:sz w:val="24"/>
          <w:szCs w:val="24"/>
        </w:rPr>
        <w:t>Portadoras de Neoplasias Intraepiteliais Cervicais (NIC)).</w:t>
      </w:r>
      <w:r w:rsidRPr="00E20A22">
        <w:rPr>
          <w:rFonts w:ascii="Arial" w:hAnsi="Arial" w:cs="Arial"/>
          <w:sz w:val="24"/>
          <w:szCs w:val="24"/>
        </w:rPr>
        <w:t xml:space="preserve"> No primeiro grupo, a queixa sexual mais prevalente foi Dispareunia (40%), já no segundo grupo Transtorno de Desejo (66,67%) e no terceiro houve um empate entre Dispareunia e Transtorno de Desejo (37,5% em cada).</w:t>
      </w:r>
    </w:p>
    <w:p w14:paraId="527E903F" w14:textId="531A8BA4" w:rsidR="00A64AC8" w:rsidRDefault="00A64AC8" w:rsidP="004B60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A22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Pr="00E20A22">
        <w:rPr>
          <w:rFonts w:ascii="Arial" w:hAnsi="Arial" w:cs="Arial"/>
          <w:sz w:val="24"/>
          <w:szCs w:val="24"/>
        </w:rPr>
        <w:t>O estudo da saúde sexual é um tema pouco discutido, porém de grande importância. Nesse sentido, é necessário desenvolvê-lo, examinando a sexualidade das mulheres acometidas pelo câncer do colo uterino e como elas são afetadas pelas consequências do diagnóstico e tratamentos.</w:t>
      </w:r>
    </w:p>
    <w:p w14:paraId="52C0F7D8" w14:textId="77777777" w:rsidR="004B60A1" w:rsidRPr="00E20A22" w:rsidRDefault="004B60A1" w:rsidP="004B60A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70A883" w14:textId="77777777" w:rsidR="00A64AC8" w:rsidRPr="00E20A22" w:rsidRDefault="00A64AC8" w:rsidP="004B60A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0A22">
        <w:rPr>
          <w:rFonts w:ascii="Arial" w:hAnsi="Arial" w:cs="Arial"/>
          <w:b/>
          <w:bCs/>
          <w:sz w:val="24"/>
          <w:szCs w:val="24"/>
        </w:rPr>
        <w:t xml:space="preserve">Referências Bibliográficas: </w:t>
      </w:r>
    </w:p>
    <w:p w14:paraId="68FDA272" w14:textId="77777777" w:rsidR="00A64AC8" w:rsidRPr="00E20A22" w:rsidRDefault="00A64AC8" w:rsidP="004B60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E20A22">
        <w:rPr>
          <w:rFonts w:ascii="Arial" w:hAnsi="Arial" w:cs="Arial"/>
          <w:color w:val="000000"/>
          <w:kern w:val="0"/>
          <w:sz w:val="24"/>
          <w:szCs w:val="24"/>
        </w:rPr>
        <w:t xml:space="preserve">1 - FIRMEZA, Mariana Alves et al. </w:t>
      </w:r>
      <w:r w:rsidRPr="00E20A22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“The Effects of Hysterectomy on Urinary and Sexual Functions of Women with Cervical Cancer: A Systematic Review.” </w:t>
      </w:r>
      <w:r w:rsidRPr="00E20A22">
        <w:rPr>
          <w:rFonts w:ascii="Arial" w:hAnsi="Arial" w:cs="Arial"/>
          <w:color w:val="000000"/>
          <w:kern w:val="0"/>
          <w:sz w:val="24"/>
          <w:szCs w:val="24"/>
        </w:rPr>
        <w:t xml:space="preserve">“Os efeitos da histerectomia nas funções urinárias e sexuais de mulheres com câncer cervical: Uma revisão sistemática.” </w:t>
      </w:r>
      <w:r w:rsidRPr="00E20A22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Revista brasileira de ginecologia e obstetricia : revista da Federacao Brasileira das Sociedades de Ginecologia e Obstetricia </w:t>
      </w:r>
      <w:r w:rsidRPr="00E20A22">
        <w:rPr>
          <w:rFonts w:ascii="Arial" w:hAnsi="Arial" w:cs="Arial"/>
          <w:color w:val="000000"/>
          <w:kern w:val="0"/>
          <w:sz w:val="24"/>
          <w:szCs w:val="24"/>
        </w:rPr>
        <w:t xml:space="preserve">vol. 44,8 (2022): 790-796. doi:10.1055/s-0042-1748972 </w:t>
      </w:r>
    </w:p>
    <w:p w14:paraId="654DEF17" w14:textId="77777777" w:rsidR="00A64AC8" w:rsidRPr="00E20A22" w:rsidRDefault="00A64AC8" w:rsidP="004B60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n-US"/>
        </w:rPr>
      </w:pPr>
      <w:r w:rsidRPr="00E20A22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2 - AFIYANTI, Yati et al. “'Finally, I get to a climax': the experiences of sexual relationships after a psychosexual intervention for Indonesian cervical cancer survivors and the husbands.” </w:t>
      </w:r>
      <w:r w:rsidRPr="00E20A22">
        <w:rPr>
          <w:rFonts w:ascii="Arial" w:hAnsi="Arial" w:cs="Arial"/>
          <w:i/>
          <w:iCs/>
          <w:color w:val="000000"/>
          <w:kern w:val="0"/>
          <w:sz w:val="24"/>
          <w:szCs w:val="24"/>
          <w:lang w:val="en-US"/>
        </w:rPr>
        <w:t xml:space="preserve">Journal of psychosocial oncology </w:t>
      </w:r>
      <w:r w:rsidRPr="00E20A22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vol. 38,3 (2020): 293-309. doi:10.1080/07347332.2020.1720052 </w:t>
      </w:r>
    </w:p>
    <w:p w14:paraId="79DA32F9" w14:textId="77777777" w:rsidR="00A64AC8" w:rsidRPr="00E20A22" w:rsidRDefault="00A64AC8" w:rsidP="004B60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n-US"/>
        </w:rPr>
      </w:pPr>
      <w:r w:rsidRPr="00E20A22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3 - WANG, Hui-Zhong et al. “Assessment of long-term sexual function of cervical cancer survivors after treatment: A cross-sectional study.” </w:t>
      </w:r>
      <w:r w:rsidRPr="00E20A22">
        <w:rPr>
          <w:rFonts w:ascii="Arial" w:hAnsi="Arial" w:cs="Arial"/>
          <w:i/>
          <w:iCs/>
          <w:color w:val="000000"/>
          <w:kern w:val="0"/>
          <w:sz w:val="24"/>
          <w:szCs w:val="24"/>
          <w:lang w:val="en-US"/>
        </w:rPr>
        <w:t xml:space="preserve">The journal of obstetrics and gynaecology research </w:t>
      </w:r>
      <w:r w:rsidRPr="00E20A22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vol. 48,11 (2022): 2888-2895. doi:10.1111/jog.15406 </w:t>
      </w:r>
    </w:p>
    <w:p w14:paraId="42E270B2" w14:textId="77777777" w:rsidR="00A64AC8" w:rsidRPr="00E20A22" w:rsidRDefault="00A64AC8" w:rsidP="004B60A1">
      <w:pPr>
        <w:pStyle w:val="Default"/>
        <w:spacing w:line="360" w:lineRule="auto"/>
        <w:jc w:val="both"/>
        <w:rPr>
          <w:rFonts w:ascii="Arial" w:hAnsi="Arial" w:cs="Arial"/>
        </w:rPr>
      </w:pPr>
      <w:r w:rsidRPr="00E20A22">
        <w:rPr>
          <w:rFonts w:ascii="Arial" w:hAnsi="Arial" w:cs="Arial"/>
          <w:lang w:val="en-US"/>
          <w14:ligatures w14:val="none"/>
        </w:rPr>
        <w:t>4 - TRAMACERE, Francesco et al. “Assessment of Sexual Dysfunction in Cervical Cancer Patients after Different Treatment Modality: A Systematic</w:t>
      </w:r>
      <w:r w:rsidRPr="00E20A22">
        <w:rPr>
          <w:rFonts w:ascii="Arial" w:hAnsi="Arial" w:cs="Arial"/>
          <w:lang w:val="en-US"/>
        </w:rPr>
        <w:t xml:space="preserve"> Review.” </w:t>
      </w:r>
      <w:r w:rsidRPr="00E20A22">
        <w:rPr>
          <w:rFonts w:ascii="Arial" w:hAnsi="Arial" w:cs="Arial"/>
          <w:i/>
          <w:iCs/>
        </w:rPr>
        <w:t xml:space="preserve">Medicina (Kaunas, Lithuania) </w:t>
      </w:r>
      <w:r w:rsidRPr="00E20A22">
        <w:rPr>
          <w:rFonts w:ascii="Arial" w:hAnsi="Arial" w:cs="Arial"/>
        </w:rPr>
        <w:t xml:space="preserve">vol. 58,9 1223. 5 Sep. 2022, doi:10.3390/medicina58091223 </w:t>
      </w:r>
    </w:p>
    <w:p w14:paraId="040A286C" w14:textId="77777777" w:rsidR="00A64AC8" w:rsidRPr="00E20A22" w:rsidRDefault="00A64AC8" w:rsidP="004B60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n-US"/>
        </w:rPr>
      </w:pPr>
      <w:r w:rsidRPr="00E20A22">
        <w:rPr>
          <w:rFonts w:ascii="Arial" w:hAnsi="Arial" w:cs="Arial"/>
          <w:color w:val="000000"/>
          <w:kern w:val="0"/>
          <w:sz w:val="24"/>
          <w:szCs w:val="24"/>
        </w:rPr>
        <w:t xml:space="preserve">5 - GUEDES, Thais Sousa Rodrigues et al. </w:t>
      </w:r>
      <w:r w:rsidRPr="00E20A22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“Sexual Dysfunction in Women with Cancer: A Systematic Review of Longitudinal Studies.” </w:t>
      </w:r>
      <w:r w:rsidRPr="00E20A22">
        <w:rPr>
          <w:rFonts w:ascii="Arial" w:hAnsi="Arial" w:cs="Arial"/>
          <w:i/>
          <w:iCs/>
          <w:color w:val="000000"/>
          <w:kern w:val="0"/>
          <w:sz w:val="24"/>
          <w:szCs w:val="24"/>
          <w:lang w:val="en-US"/>
        </w:rPr>
        <w:t xml:space="preserve">International journal of environmental research and public health </w:t>
      </w:r>
      <w:r w:rsidRPr="00E20A22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vol. 19,19 11921. 21 Sep. 2022, doi:10.3390/ijerph191911921 </w:t>
      </w:r>
    </w:p>
    <w:p w14:paraId="109C1416" w14:textId="77777777" w:rsidR="00E67A4A" w:rsidRPr="00A64AC8" w:rsidRDefault="00E67A4A" w:rsidP="004B60A1">
      <w:pPr>
        <w:spacing w:line="360" w:lineRule="auto"/>
        <w:rPr>
          <w:lang w:val="en-US"/>
        </w:rPr>
      </w:pPr>
    </w:p>
    <w:sectPr w:rsidR="00E67A4A" w:rsidRPr="00A64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C8"/>
    <w:rsid w:val="004B60A1"/>
    <w:rsid w:val="00691DF5"/>
    <w:rsid w:val="006D3117"/>
    <w:rsid w:val="008E668B"/>
    <w:rsid w:val="00A64AC8"/>
    <w:rsid w:val="00DE08DE"/>
    <w:rsid w:val="00E67A4A"/>
    <w:rsid w:val="00FB2A74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78DF"/>
  <w15:chartTrackingRefBased/>
  <w15:docId w15:val="{65A4742A-70C1-4AE0-A30C-BA47DB7E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4A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A64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2024-05-20T02:10:00Z</dcterms:created>
  <dcterms:modified xsi:type="dcterms:W3CDTF">2024-05-20T20:15:00Z</dcterms:modified>
</cp:coreProperties>
</file>